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136" w:rsidRDefault="00957136">
      <w:pPr>
        <w:pStyle w:val="a6"/>
        <w:spacing w:before="0" w:beforeAutospacing="0" w:after="0" w:afterAutospacing="0" w:line="525" w:lineRule="atLeast"/>
        <w:jc w:val="both"/>
        <w:textAlignment w:val="baseline"/>
        <w:rPr>
          <w:rFonts w:ascii="方正小标宋简体" w:eastAsia="方正小标宋简体" w:hAnsi="微软雅黑"/>
          <w:b/>
          <w:sz w:val="44"/>
          <w:szCs w:val="44"/>
        </w:rPr>
      </w:pPr>
    </w:p>
    <w:p w:rsidR="00957136" w:rsidRDefault="00F06937">
      <w:pPr>
        <w:pStyle w:val="a6"/>
        <w:spacing w:before="0" w:beforeAutospacing="0" w:after="0" w:afterAutospacing="0" w:line="560" w:lineRule="exact"/>
        <w:jc w:val="center"/>
        <w:textAlignment w:val="baseline"/>
        <w:rPr>
          <w:rFonts w:ascii="方正小标宋简体" w:eastAsia="方正小标宋简体" w:hAnsi="微软雅黑"/>
          <w:bCs/>
          <w:sz w:val="36"/>
          <w:szCs w:val="36"/>
        </w:rPr>
      </w:pPr>
      <w:r>
        <w:rPr>
          <w:rFonts w:ascii="方正小标宋简体" w:eastAsia="方正小标宋简体" w:hAnsi="微软雅黑" w:hint="eastAsia"/>
          <w:bCs/>
          <w:sz w:val="36"/>
          <w:szCs w:val="36"/>
        </w:rPr>
        <w:t>关于申报“工业和信息化人才培养评价专家”的函</w:t>
      </w:r>
    </w:p>
    <w:p w:rsidR="00957136" w:rsidRDefault="00957136">
      <w:pPr>
        <w:pStyle w:val="a6"/>
        <w:spacing w:before="0" w:beforeAutospacing="0" w:after="0" w:afterAutospacing="0" w:line="560" w:lineRule="exact"/>
        <w:jc w:val="center"/>
        <w:textAlignment w:val="baseline"/>
        <w:rPr>
          <w:rFonts w:ascii="方正小标宋简体" w:eastAsia="方正小标宋简体" w:hAnsi="微软雅黑"/>
          <w:b/>
          <w:sz w:val="44"/>
          <w:szCs w:val="44"/>
        </w:rPr>
      </w:pPr>
    </w:p>
    <w:p w:rsidR="00957136" w:rsidRDefault="00F06937">
      <w:pPr>
        <w:pStyle w:val="a6"/>
        <w:spacing w:before="0" w:beforeAutospacing="0" w:after="0" w:afterAutospacing="0" w:line="560" w:lineRule="exact"/>
        <w:textAlignment w:val="baseline"/>
        <w:rPr>
          <w:rFonts w:ascii="仿宋" w:eastAsia="仿宋" w:hAnsi="仿宋"/>
          <w:sz w:val="32"/>
          <w:szCs w:val="32"/>
        </w:rPr>
      </w:pPr>
      <w:r>
        <w:rPr>
          <w:rFonts w:ascii="仿宋" w:eastAsia="仿宋" w:hAnsi="仿宋" w:hint="eastAsia"/>
          <w:sz w:val="32"/>
          <w:szCs w:val="32"/>
        </w:rPr>
        <w:t>部属有关单位，部属各高校，有关协会学会，有关单位：</w:t>
      </w:r>
    </w:p>
    <w:p w:rsidR="00957136" w:rsidRDefault="00F06937">
      <w:pPr>
        <w:pStyle w:val="a6"/>
        <w:spacing w:before="0" w:beforeAutospacing="0" w:after="0" w:afterAutospacing="0" w:line="560" w:lineRule="exact"/>
        <w:textAlignment w:val="baseline"/>
        <w:rPr>
          <w:rFonts w:ascii="仿宋" w:eastAsia="仿宋" w:hAnsi="仿宋"/>
          <w:sz w:val="32"/>
          <w:szCs w:val="32"/>
        </w:rPr>
      </w:pPr>
      <w:r>
        <w:rPr>
          <w:rFonts w:ascii="仿宋" w:eastAsia="仿宋" w:hAnsi="仿宋" w:hint="eastAsia"/>
          <w:sz w:val="32"/>
          <w:szCs w:val="32"/>
        </w:rPr>
        <w:t xml:space="preserve">　　按照《工业和信息化部人事教育司关于征集工业和信息化行业职业技能提升培训项目的通知》（工人函</w:t>
      </w:r>
      <w:r>
        <w:rPr>
          <w:rFonts w:ascii="仿宋" w:eastAsia="仿宋" w:hAnsi="仿宋" w:cs="仿宋" w:hint="eastAsia"/>
          <w:bCs/>
          <w:sz w:val="32"/>
          <w:szCs w:val="32"/>
        </w:rPr>
        <w:t>〔</w:t>
      </w:r>
      <w:r>
        <w:rPr>
          <w:rFonts w:ascii="仿宋" w:eastAsia="仿宋" w:hAnsi="仿宋" w:cs="仿宋" w:hint="eastAsia"/>
          <w:bCs/>
          <w:sz w:val="32"/>
          <w:szCs w:val="32"/>
        </w:rPr>
        <w:t>2021</w:t>
      </w:r>
      <w:r>
        <w:rPr>
          <w:rFonts w:ascii="仿宋" w:eastAsia="仿宋" w:hAnsi="仿宋" w:cs="仿宋" w:hint="eastAsia"/>
          <w:bCs/>
          <w:sz w:val="32"/>
          <w:szCs w:val="32"/>
        </w:rPr>
        <w:t>〕</w:t>
      </w:r>
      <w:r>
        <w:rPr>
          <w:rFonts w:ascii="仿宋" w:eastAsia="仿宋" w:hAnsi="仿宋" w:hint="eastAsia"/>
          <w:sz w:val="32"/>
          <w:szCs w:val="32"/>
        </w:rPr>
        <w:t>42</w:t>
      </w:r>
      <w:r>
        <w:rPr>
          <w:rFonts w:ascii="仿宋" w:eastAsia="仿宋" w:hAnsi="仿宋" w:hint="eastAsia"/>
          <w:sz w:val="32"/>
          <w:szCs w:val="32"/>
        </w:rPr>
        <w:t>号）要求，工业和信息化部教育与考试中心承担</w:t>
      </w:r>
      <w:r>
        <w:rPr>
          <w:rFonts w:ascii="仿宋" w:eastAsia="仿宋" w:hAnsi="仿宋" w:cs="仿宋" w:hint="eastAsia"/>
          <w:bCs/>
          <w:sz w:val="32"/>
          <w:szCs w:val="32"/>
        </w:rPr>
        <w:t>工业和信息化行业职业技能提升行动办公室（以下简称“办公室”）职责，在部人事教育司指导下，开展工业和信息化行业职业技能提升培训项目征集和评审等工作。为确保</w:t>
      </w:r>
      <w:r>
        <w:rPr>
          <w:rFonts w:ascii="仿宋" w:eastAsia="仿宋" w:hAnsi="仿宋" w:cs="仿宋" w:hint="eastAsia"/>
          <w:bCs/>
          <w:sz w:val="32"/>
          <w:szCs w:val="32"/>
        </w:rPr>
        <w:t>培训项目</w:t>
      </w:r>
      <w:r>
        <w:rPr>
          <w:rFonts w:ascii="仿宋" w:eastAsia="仿宋" w:hAnsi="仿宋" w:cs="仿宋" w:hint="eastAsia"/>
          <w:bCs/>
          <w:sz w:val="32"/>
          <w:szCs w:val="32"/>
        </w:rPr>
        <w:t>评审质量，</w:t>
      </w:r>
      <w:r>
        <w:rPr>
          <w:rFonts w:ascii="仿宋" w:eastAsia="仿宋" w:hAnsi="仿宋" w:hint="eastAsia"/>
          <w:sz w:val="32"/>
          <w:szCs w:val="32"/>
        </w:rPr>
        <w:t>请你单位推荐评审专家。有关</w:t>
      </w:r>
      <w:r>
        <w:rPr>
          <w:rFonts w:ascii="仿宋" w:eastAsia="仿宋" w:hAnsi="仿宋" w:hint="eastAsia"/>
          <w:sz w:val="32"/>
          <w:szCs w:val="32"/>
        </w:rPr>
        <w:t>事项</w:t>
      </w:r>
      <w:r>
        <w:rPr>
          <w:rFonts w:ascii="仿宋" w:eastAsia="仿宋" w:hAnsi="仿宋" w:hint="eastAsia"/>
          <w:sz w:val="32"/>
          <w:szCs w:val="32"/>
        </w:rPr>
        <w:t>通知如下。</w:t>
      </w:r>
    </w:p>
    <w:p w:rsidR="00957136" w:rsidRDefault="00F06937">
      <w:pPr>
        <w:pStyle w:val="a6"/>
        <w:spacing w:before="0" w:beforeAutospacing="0" w:after="0" w:afterAutospacing="0" w:line="560" w:lineRule="exact"/>
        <w:textAlignment w:val="baseline"/>
        <w:rPr>
          <w:rFonts w:ascii="黑体" w:eastAsia="黑体" w:hAnsi="黑体"/>
          <w:sz w:val="32"/>
          <w:szCs w:val="32"/>
        </w:rPr>
      </w:pPr>
      <w:r>
        <w:rPr>
          <w:rFonts w:ascii="仿宋" w:eastAsia="仿宋" w:hAnsi="仿宋" w:hint="eastAsia"/>
          <w:sz w:val="32"/>
          <w:szCs w:val="32"/>
        </w:rPr>
        <w:t xml:space="preserve">　　</w:t>
      </w:r>
      <w:r>
        <w:rPr>
          <w:rFonts w:ascii="黑体" w:eastAsia="黑体" w:hAnsi="黑体" w:hint="eastAsia"/>
          <w:sz w:val="32"/>
          <w:szCs w:val="32"/>
        </w:rPr>
        <w:t>一、基本条件</w:t>
      </w:r>
    </w:p>
    <w:p w:rsidR="00957136" w:rsidRDefault="00F06937">
      <w:pPr>
        <w:pStyle w:val="a6"/>
        <w:spacing w:before="0" w:beforeAutospacing="0" w:after="0" w:afterAutospacing="0" w:line="560" w:lineRule="exact"/>
        <w:textAlignment w:val="baseline"/>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（一）拥护党的基本路线，遵守宪法和法律，具有良好的职业道德。</w:t>
      </w:r>
    </w:p>
    <w:p w:rsidR="00957136" w:rsidRDefault="00F06937">
      <w:pPr>
        <w:pStyle w:val="a6"/>
        <w:spacing w:before="0" w:beforeAutospacing="0" w:after="0" w:afterAutospacing="0" w:line="560" w:lineRule="exact"/>
        <w:textAlignment w:val="baseline"/>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（二）熟悉产业政策，</w:t>
      </w:r>
      <w:r>
        <w:rPr>
          <w:rFonts w:ascii="仿宋" w:eastAsia="仿宋" w:hAnsi="仿宋" w:hint="eastAsia"/>
          <w:sz w:val="32"/>
          <w:szCs w:val="32"/>
        </w:rPr>
        <w:t>了解行业实际，从事或</w:t>
      </w:r>
      <w:r>
        <w:rPr>
          <w:rFonts w:ascii="仿宋" w:eastAsia="仿宋" w:hAnsi="仿宋" w:hint="eastAsia"/>
          <w:sz w:val="32"/>
          <w:szCs w:val="32"/>
        </w:rPr>
        <w:t>参与工业和信息化人才培养</w:t>
      </w:r>
      <w:r>
        <w:rPr>
          <w:rFonts w:ascii="仿宋" w:eastAsia="仿宋" w:hAnsi="仿宋" w:hint="eastAsia"/>
          <w:sz w:val="32"/>
          <w:szCs w:val="32"/>
        </w:rPr>
        <w:t>与评价</w:t>
      </w:r>
      <w:r>
        <w:rPr>
          <w:rFonts w:ascii="仿宋" w:eastAsia="仿宋" w:hAnsi="仿宋" w:hint="eastAsia"/>
          <w:sz w:val="32"/>
          <w:szCs w:val="32"/>
        </w:rPr>
        <w:t>工作</w:t>
      </w:r>
      <w:r>
        <w:rPr>
          <w:rFonts w:ascii="仿宋" w:eastAsia="仿宋" w:hAnsi="仿宋" w:hint="eastAsia"/>
          <w:sz w:val="32"/>
          <w:szCs w:val="32"/>
        </w:rPr>
        <w:t>，</w:t>
      </w:r>
      <w:r>
        <w:rPr>
          <w:rFonts w:ascii="仿宋" w:eastAsia="仿宋" w:hAnsi="仿宋" w:hint="eastAsia"/>
          <w:sz w:val="32"/>
          <w:szCs w:val="32"/>
        </w:rPr>
        <w:t>对制造强国、网络强国建设</w:t>
      </w:r>
      <w:r>
        <w:rPr>
          <w:rFonts w:ascii="仿宋" w:eastAsia="仿宋" w:hAnsi="仿宋" w:hint="eastAsia"/>
          <w:sz w:val="32"/>
          <w:szCs w:val="32"/>
        </w:rPr>
        <w:t>重点领域的</w:t>
      </w:r>
      <w:r>
        <w:rPr>
          <w:rFonts w:ascii="仿宋" w:eastAsia="仿宋" w:hAnsi="仿宋" w:hint="eastAsia"/>
          <w:sz w:val="32"/>
          <w:szCs w:val="32"/>
        </w:rPr>
        <w:t>人才需求及培养标准有较深入研究。</w:t>
      </w:r>
    </w:p>
    <w:p w:rsidR="00957136" w:rsidRDefault="00F06937">
      <w:pPr>
        <w:pStyle w:val="a6"/>
        <w:spacing w:before="0" w:beforeAutospacing="0" w:after="0" w:afterAutospacing="0" w:line="560" w:lineRule="exact"/>
        <w:textAlignment w:val="baseline"/>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（三）原则上具有</w:t>
      </w:r>
      <w:r>
        <w:rPr>
          <w:rFonts w:ascii="仿宋" w:eastAsia="仿宋" w:hAnsi="仿宋" w:hint="eastAsia"/>
          <w:sz w:val="32"/>
          <w:szCs w:val="32"/>
        </w:rPr>
        <w:t>5</w:t>
      </w:r>
      <w:r>
        <w:rPr>
          <w:rFonts w:ascii="仿宋" w:eastAsia="仿宋" w:hAnsi="仿宋" w:hint="eastAsia"/>
          <w:sz w:val="32"/>
          <w:szCs w:val="32"/>
        </w:rPr>
        <w:t>年以上工作经验，专业知识深厚，在相关领域有突出成绩。</w:t>
      </w:r>
    </w:p>
    <w:p w:rsidR="00957136" w:rsidRDefault="00F06937">
      <w:pPr>
        <w:pStyle w:val="a6"/>
        <w:spacing w:before="0" w:beforeAutospacing="0" w:after="0" w:afterAutospacing="0" w:line="560" w:lineRule="exact"/>
        <w:textAlignment w:val="baseline"/>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（四）在高校和科研部门工作的，原则上应具有副高及以上职称或同等专业水平。</w:t>
      </w:r>
    </w:p>
    <w:p w:rsidR="00957136" w:rsidRDefault="00F06937">
      <w:pPr>
        <w:pStyle w:val="a6"/>
        <w:spacing w:before="0" w:beforeAutospacing="0" w:after="0" w:afterAutospacing="0" w:line="560" w:lineRule="exact"/>
        <w:textAlignment w:val="baseline"/>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（五）身体健康，责任心强，能够胜任评审工作。</w:t>
      </w:r>
    </w:p>
    <w:p w:rsidR="00957136" w:rsidRDefault="00F06937">
      <w:pPr>
        <w:pStyle w:val="a6"/>
        <w:spacing w:before="0" w:beforeAutospacing="0" w:after="0" w:afterAutospacing="0" w:line="560" w:lineRule="exact"/>
        <w:textAlignment w:val="baseline"/>
        <w:rPr>
          <w:rFonts w:ascii="仿宋" w:eastAsia="仿宋" w:hAnsi="仿宋"/>
          <w:sz w:val="32"/>
          <w:szCs w:val="32"/>
        </w:rPr>
      </w:pPr>
      <w:r>
        <w:rPr>
          <w:rFonts w:ascii="仿宋" w:eastAsia="仿宋" w:hAnsi="仿宋" w:hint="eastAsia"/>
          <w:sz w:val="32"/>
          <w:szCs w:val="32"/>
        </w:rPr>
        <w:t xml:space="preserve">   </w:t>
      </w:r>
      <w:r>
        <w:rPr>
          <w:rFonts w:ascii="黑体" w:eastAsia="黑体" w:hAnsi="黑体" w:hint="eastAsia"/>
          <w:sz w:val="32"/>
          <w:szCs w:val="32"/>
        </w:rPr>
        <w:t xml:space="preserve"> </w:t>
      </w:r>
      <w:r>
        <w:rPr>
          <w:rFonts w:ascii="黑体" w:eastAsia="黑体" w:hAnsi="黑体" w:hint="eastAsia"/>
          <w:sz w:val="32"/>
          <w:szCs w:val="32"/>
        </w:rPr>
        <w:t>二、有关要求</w:t>
      </w:r>
    </w:p>
    <w:p w:rsidR="00957136" w:rsidRDefault="00F06937">
      <w:pPr>
        <w:snapToGrid w:val="0"/>
        <w:spacing w:line="560" w:lineRule="exact"/>
        <w:jc w:val="left"/>
        <w:rPr>
          <w:rFonts w:ascii="仿宋" w:eastAsia="仿宋" w:hAnsi="仿宋" w:cs="仿宋"/>
          <w:bCs/>
          <w:sz w:val="32"/>
          <w:szCs w:val="32"/>
        </w:rPr>
      </w:pPr>
      <w:r>
        <w:rPr>
          <w:rFonts w:ascii="仿宋" w:eastAsia="仿宋" w:hAnsi="仿宋" w:hint="eastAsia"/>
          <w:sz w:val="32"/>
          <w:szCs w:val="32"/>
        </w:rPr>
        <w:t xml:space="preserve">  </w:t>
      </w:r>
      <w:r>
        <w:rPr>
          <w:rFonts w:ascii="仿宋" w:eastAsia="仿宋" w:hAnsi="仿宋" w:hint="eastAsia"/>
          <w:sz w:val="32"/>
          <w:szCs w:val="32"/>
        </w:rPr>
        <w:t xml:space="preserve"> </w:t>
      </w:r>
      <w:r>
        <w:rPr>
          <w:rFonts w:ascii="仿宋" w:eastAsia="仿宋" w:hAnsi="仿宋" w:hint="eastAsia"/>
          <w:sz w:val="32"/>
          <w:szCs w:val="32"/>
        </w:rPr>
        <w:t>（一）</w:t>
      </w:r>
      <w:r>
        <w:rPr>
          <w:rFonts w:ascii="仿宋" w:eastAsia="仿宋" w:hAnsi="仿宋" w:hint="eastAsia"/>
          <w:sz w:val="32"/>
          <w:szCs w:val="32"/>
        </w:rPr>
        <w:t xml:space="preserve"> </w:t>
      </w:r>
      <w:r>
        <w:rPr>
          <w:rFonts w:ascii="仿宋" w:eastAsia="仿宋" w:hAnsi="仿宋" w:hint="eastAsia"/>
          <w:sz w:val="32"/>
          <w:szCs w:val="32"/>
        </w:rPr>
        <w:t>培训</w:t>
      </w:r>
      <w:r>
        <w:rPr>
          <w:rFonts w:ascii="仿宋" w:eastAsia="仿宋" w:hAnsi="仿宋" w:cs="仿宋" w:hint="eastAsia"/>
          <w:bCs/>
          <w:sz w:val="32"/>
          <w:szCs w:val="32"/>
        </w:rPr>
        <w:t>项目评审以产业领域为单元，共设</w:t>
      </w:r>
      <w:r>
        <w:rPr>
          <w:rFonts w:ascii="仿宋" w:eastAsia="仿宋" w:hAnsi="仿宋" w:cs="仿宋" w:hint="eastAsia"/>
          <w:bCs/>
          <w:sz w:val="32"/>
          <w:szCs w:val="32"/>
        </w:rPr>
        <w:t>12</w:t>
      </w:r>
      <w:r>
        <w:rPr>
          <w:rFonts w:ascii="仿宋" w:eastAsia="仿宋" w:hAnsi="仿宋" w:cs="仿宋" w:hint="eastAsia"/>
          <w:bCs/>
          <w:sz w:val="32"/>
          <w:szCs w:val="32"/>
        </w:rPr>
        <w:t>个评审单</w:t>
      </w:r>
      <w:r>
        <w:rPr>
          <w:rFonts w:ascii="仿宋" w:eastAsia="仿宋" w:hAnsi="仿宋" w:cs="仿宋" w:hint="eastAsia"/>
          <w:bCs/>
          <w:sz w:val="32"/>
          <w:szCs w:val="32"/>
        </w:rPr>
        <w:lastRenderedPageBreak/>
        <w:t>元，分别是新一代信息通信技术、集成电路、人工智能、智能制造、工业互联网、数控机床和智能机器人、航空航天装备、智能网联汽车、网络和数据安全、新材料、生物医药及高端医疗装备、其他。以上领域专家请积极申报，每位专家选择领域原则上不超过</w:t>
      </w:r>
      <w:r>
        <w:rPr>
          <w:rFonts w:ascii="仿宋" w:eastAsia="仿宋" w:hAnsi="仿宋" w:cs="仿宋" w:hint="eastAsia"/>
          <w:bCs/>
          <w:sz w:val="32"/>
          <w:szCs w:val="32"/>
        </w:rPr>
        <w:t>3</w:t>
      </w:r>
      <w:r>
        <w:rPr>
          <w:rFonts w:ascii="仿宋" w:eastAsia="仿宋" w:hAnsi="仿宋" w:cs="仿宋" w:hint="eastAsia"/>
          <w:bCs/>
          <w:sz w:val="32"/>
          <w:szCs w:val="32"/>
        </w:rPr>
        <w:t>个。</w:t>
      </w:r>
    </w:p>
    <w:p w:rsidR="00957136" w:rsidRDefault="00F06937">
      <w:pPr>
        <w:snapToGrid w:val="0"/>
        <w:spacing w:line="560" w:lineRule="exact"/>
        <w:jc w:val="left"/>
        <w:rPr>
          <w:rFonts w:ascii="仿宋" w:eastAsia="仿宋" w:hAnsi="仿宋" w:cs="仿宋"/>
          <w:bCs/>
          <w:sz w:val="32"/>
          <w:szCs w:val="32"/>
        </w:rPr>
      </w:pPr>
      <w:r>
        <w:rPr>
          <w:rFonts w:ascii="仿宋" w:eastAsia="仿宋" w:hAnsi="仿宋" w:cs="仿宋" w:hint="eastAsia"/>
          <w:bCs/>
          <w:sz w:val="32"/>
          <w:szCs w:val="32"/>
        </w:rPr>
        <w:t xml:space="preserve">   </w:t>
      </w:r>
      <w:r>
        <w:rPr>
          <w:rFonts w:ascii="仿宋" w:eastAsia="仿宋" w:hAnsi="仿宋" w:cs="仿宋" w:hint="eastAsia"/>
          <w:bCs/>
          <w:sz w:val="32"/>
          <w:szCs w:val="32"/>
        </w:rPr>
        <w:t>（二）根据评审单元成立专家组，共设</w:t>
      </w:r>
      <w:r>
        <w:rPr>
          <w:rFonts w:ascii="仿宋" w:eastAsia="仿宋" w:hAnsi="仿宋" w:cs="仿宋" w:hint="eastAsia"/>
          <w:bCs/>
          <w:sz w:val="32"/>
          <w:szCs w:val="32"/>
        </w:rPr>
        <w:t>12</w:t>
      </w:r>
      <w:r>
        <w:rPr>
          <w:rFonts w:ascii="仿宋" w:eastAsia="仿宋" w:hAnsi="仿宋" w:cs="仿宋" w:hint="eastAsia"/>
          <w:bCs/>
          <w:sz w:val="32"/>
          <w:szCs w:val="32"/>
        </w:rPr>
        <w:t>个专家组，每个专家组设一名组长，全面负责本领域评审工作。现场评审拟安排在</w:t>
      </w:r>
      <w:r>
        <w:rPr>
          <w:rFonts w:ascii="仿宋" w:eastAsia="仿宋" w:hAnsi="仿宋" w:cs="仿宋" w:hint="eastAsia"/>
          <w:bCs/>
          <w:sz w:val="32"/>
          <w:szCs w:val="32"/>
        </w:rPr>
        <w:t>6</w:t>
      </w:r>
      <w:r>
        <w:rPr>
          <w:rFonts w:ascii="仿宋" w:eastAsia="仿宋" w:hAnsi="仿宋" w:cs="仿宋" w:hint="eastAsia"/>
          <w:bCs/>
          <w:sz w:val="32"/>
          <w:szCs w:val="32"/>
        </w:rPr>
        <w:t>月下旬，具体时间、地点另行通知。</w:t>
      </w:r>
    </w:p>
    <w:p w:rsidR="00957136" w:rsidRDefault="00F06937">
      <w:pPr>
        <w:pStyle w:val="a6"/>
        <w:spacing w:before="0" w:beforeAutospacing="0" w:after="0" w:afterAutospacing="0" w:line="560" w:lineRule="exact"/>
        <w:textAlignment w:val="baseline"/>
        <w:rPr>
          <w:rFonts w:ascii="仿宋" w:eastAsia="仿宋" w:hAnsi="仿宋" w:cs="仿宋"/>
          <w:bCs/>
          <w:sz w:val="32"/>
          <w:szCs w:val="32"/>
        </w:rPr>
      </w:pPr>
      <w:r>
        <w:rPr>
          <w:rFonts w:ascii="仿宋" w:eastAsia="仿宋" w:hAnsi="仿宋" w:cs="仿宋" w:hint="eastAsia"/>
          <w:bCs/>
          <w:sz w:val="32"/>
          <w:szCs w:val="32"/>
        </w:rPr>
        <w:t xml:space="preserve">   </w:t>
      </w:r>
      <w:r>
        <w:rPr>
          <w:rFonts w:ascii="仿宋" w:eastAsia="仿宋" w:hAnsi="仿宋" w:hint="eastAsia"/>
          <w:sz w:val="32"/>
          <w:szCs w:val="32"/>
        </w:rPr>
        <w:t>（三）</w:t>
      </w:r>
      <w:r>
        <w:rPr>
          <w:rFonts w:ascii="仿宋" w:eastAsia="仿宋" w:hAnsi="仿宋" w:cs="仿宋" w:hint="eastAsia"/>
          <w:bCs/>
          <w:kern w:val="2"/>
          <w:sz w:val="32"/>
          <w:szCs w:val="32"/>
        </w:rPr>
        <w:t>入选专家均纳入“工业和信息化人才培养评价专家库”，由工业和信息化部教育</w:t>
      </w:r>
      <w:r>
        <w:rPr>
          <w:rFonts w:ascii="仿宋" w:eastAsia="仿宋" w:hAnsi="仿宋" w:cs="仿宋" w:hint="eastAsia"/>
          <w:bCs/>
          <w:kern w:val="2"/>
          <w:sz w:val="32"/>
          <w:szCs w:val="32"/>
        </w:rPr>
        <w:t>与考试中心颁发专家聘书。</w:t>
      </w:r>
    </w:p>
    <w:p w:rsidR="00957136" w:rsidRDefault="00F06937">
      <w:pPr>
        <w:pStyle w:val="a6"/>
        <w:spacing w:before="0" w:beforeAutospacing="0" w:after="0" w:afterAutospacing="0" w:line="560" w:lineRule="exact"/>
        <w:textAlignment w:val="baseline"/>
        <w:rPr>
          <w:rFonts w:ascii="仿宋" w:eastAsia="仿宋" w:hAnsi="仿宋"/>
          <w:sz w:val="32"/>
          <w:szCs w:val="32"/>
        </w:rPr>
      </w:pPr>
      <w:r>
        <w:rPr>
          <w:rFonts w:ascii="黑体" w:eastAsia="黑体" w:hAnsi="黑体" w:hint="eastAsia"/>
          <w:sz w:val="32"/>
          <w:szCs w:val="32"/>
        </w:rPr>
        <w:t xml:space="preserve">  </w:t>
      </w:r>
      <w:r>
        <w:rPr>
          <w:rFonts w:ascii="仿宋" w:eastAsia="仿宋" w:hAnsi="仿宋" w:hint="eastAsia"/>
          <w:sz w:val="32"/>
          <w:szCs w:val="32"/>
        </w:rPr>
        <w:t xml:space="preserve"> </w:t>
      </w:r>
      <w:r>
        <w:rPr>
          <w:rFonts w:ascii="仿宋" w:eastAsia="仿宋" w:hAnsi="仿宋" w:hint="eastAsia"/>
          <w:sz w:val="32"/>
          <w:szCs w:val="32"/>
        </w:rPr>
        <w:t>（四）评审专家可由单位推荐或自荐，填写《专家推荐表》（见附件）报名，单位推荐的请加盖公章。请于</w:t>
      </w:r>
      <w:r>
        <w:rPr>
          <w:rFonts w:ascii="仿宋" w:eastAsia="仿宋" w:hAnsi="仿宋" w:hint="eastAsia"/>
          <w:sz w:val="32"/>
          <w:szCs w:val="32"/>
        </w:rPr>
        <w:t>2021</w:t>
      </w:r>
      <w:r>
        <w:rPr>
          <w:rFonts w:ascii="仿宋" w:eastAsia="仿宋" w:hAnsi="仿宋" w:hint="eastAsia"/>
          <w:sz w:val="32"/>
          <w:szCs w:val="32"/>
        </w:rPr>
        <w:t>年</w:t>
      </w:r>
      <w:r>
        <w:rPr>
          <w:rFonts w:ascii="仿宋" w:eastAsia="仿宋" w:hAnsi="仿宋" w:hint="eastAsia"/>
          <w:sz w:val="32"/>
          <w:szCs w:val="32"/>
        </w:rPr>
        <w:t>6</w:t>
      </w:r>
      <w:r>
        <w:rPr>
          <w:rFonts w:ascii="仿宋" w:eastAsia="仿宋" w:hAnsi="仿宋" w:hint="eastAsia"/>
          <w:sz w:val="32"/>
          <w:szCs w:val="32"/>
        </w:rPr>
        <w:t>月</w:t>
      </w:r>
      <w:r>
        <w:rPr>
          <w:rFonts w:ascii="仿宋" w:eastAsia="仿宋" w:hAnsi="仿宋" w:hint="eastAsia"/>
          <w:sz w:val="32"/>
          <w:szCs w:val="32"/>
        </w:rPr>
        <w:t>15</w:t>
      </w:r>
      <w:r>
        <w:rPr>
          <w:rFonts w:ascii="仿宋" w:eastAsia="仿宋" w:hAnsi="仿宋" w:hint="eastAsia"/>
          <w:sz w:val="32"/>
          <w:szCs w:val="32"/>
        </w:rPr>
        <w:t>日前，将《专家推荐表》及相关证明材料</w:t>
      </w:r>
      <w:r>
        <w:rPr>
          <w:rFonts w:ascii="仿宋" w:eastAsia="仿宋" w:hAnsi="仿宋" w:hint="eastAsia"/>
          <w:sz w:val="32"/>
          <w:szCs w:val="32"/>
        </w:rPr>
        <w:t>(</w:t>
      </w:r>
      <w:r>
        <w:rPr>
          <w:rFonts w:ascii="仿宋" w:eastAsia="仿宋" w:hAnsi="仿宋" w:hint="eastAsia"/>
          <w:sz w:val="32"/>
          <w:szCs w:val="32"/>
        </w:rPr>
        <w:t>包括任职证明、职称证明、获奖证书、主要业绩、发表文章目录等）发送至邮箱</w:t>
      </w:r>
      <w:r>
        <w:rPr>
          <w:rFonts w:ascii="仿宋" w:eastAsia="仿宋" w:hAnsi="仿宋" w:hint="eastAsia"/>
          <w:sz w:val="32"/>
          <w:szCs w:val="32"/>
        </w:rPr>
        <w:t>niujh@ceiaec.org</w:t>
      </w:r>
      <w:r>
        <w:rPr>
          <w:rFonts w:ascii="仿宋" w:eastAsia="仿宋" w:hAnsi="仿宋" w:hint="eastAsia"/>
          <w:sz w:val="32"/>
          <w:szCs w:val="32"/>
        </w:rPr>
        <w:t>。</w:t>
      </w:r>
    </w:p>
    <w:p w:rsidR="00957136" w:rsidRDefault="00F06937">
      <w:pPr>
        <w:pStyle w:val="a6"/>
        <w:spacing w:before="0" w:beforeAutospacing="0" w:after="0" w:afterAutospacing="0" w:line="560" w:lineRule="exact"/>
        <w:ind w:firstLine="640"/>
        <w:textAlignment w:val="baseline"/>
        <w:rPr>
          <w:rFonts w:ascii="仿宋" w:eastAsia="仿宋" w:hAnsi="仿宋"/>
          <w:sz w:val="32"/>
          <w:szCs w:val="32"/>
        </w:rPr>
      </w:pPr>
      <w:r>
        <w:rPr>
          <w:rFonts w:ascii="仿宋" w:eastAsia="仿宋" w:hAnsi="仿宋" w:hint="eastAsia"/>
          <w:sz w:val="32"/>
          <w:szCs w:val="32"/>
        </w:rPr>
        <w:t>联系人及电话：</w:t>
      </w:r>
      <w:r>
        <w:rPr>
          <w:rFonts w:ascii="仿宋" w:eastAsia="仿宋" w:hAnsi="仿宋" w:hint="eastAsia"/>
          <w:sz w:val="32"/>
          <w:szCs w:val="32"/>
        </w:rPr>
        <w:t xml:space="preserve"> </w:t>
      </w:r>
      <w:r>
        <w:rPr>
          <w:rFonts w:ascii="仿宋" w:eastAsia="仿宋" w:hAnsi="仿宋" w:hint="eastAsia"/>
          <w:sz w:val="32"/>
          <w:szCs w:val="32"/>
        </w:rPr>
        <w:t>牛洁红</w:t>
      </w:r>
      <w:r>
        <w:rPr>
          <w:rFonts w:ascii="仿宋" w:eastAsia="仿宋" w:hAnsi="仿宋" w:hint="eastAsia"/>
          <w:sz w:val="32"/>
          <w:szCs w:val="32"/>
        </w:rPr>
        <w:t xml:space="preserve"> 68607717 </w:t>
      </w:r>
      <w:r>
        <w:rPr>
          <w:rFonts w:ascii="仿宋" w:eastAsia="仿宋" w:hAnsi="仿宋" w:hint="eastAsia"/>
          <w:sz w:val="32"/>
          <w:szCs w:val="32"/>
        </w:rPr>
        <w:t>师延路</w:t>
      </w:r>
      <w:r>
        <w:rPr>
          <w:rFonts w:ascii="仿宋" w:eastAsia="仿宋" w:hAnsi="仿宋" w:hint="eastAsia"/>
          <w:sz w:val="32"/>
          <w:szCs w:val="32"/>
        </w:rPr>
        <w:t xml:space="preserve">  68607728</w:t>
      </w:r>
    </w:p>
    <w:p w:rsidR="00957136" w:rsidRDefault="00957136">
      <w:pPr>
        <w:pStyle w:val="a6"/>
        <w:spacing w:before="0" w:beforeAutospacing="0" w:after="0" w:afterAutospacing="0" w:line="560" w:lineRule="exact"/>
        <w:textAlignment w:val="baseline"/>
        <w:rPr>
          <w:rFonts w:ascii="仿宋" w:eastAsia="仿宋" w:hAnsi="仿宋"/>
          <w:sz w:val="32"/>
          <w:szCs w:val="32"/>
        </w:rPr>
      </w:pPr>
    </w:p>
    <w:p w:rsidR="00957136" w:rsidRDefault="00F06937">
      <w:pPr>
        <w:pStyle w:val="a6"/>
        <w:spacing w:before="0" w:beforeAutospacing="0" w:after="0" w:afterAutospacing="0" w:line="560" w:lineRule="exact"/>
        <w:textAlignment w:val="baseline"/>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附件：专家推荐表</w:t>
      </w:r>
    </w:p>
    <w:p w:rsidR="00957136" w:rsidRDefault="00F06937">
      <w:pPr>
        <w:pStyle w:val="a6"/>
        <w:spacing w:before="0" w:beforeAutospacing="0" w:after="0" w:afterAutospacing="0" w:line="560" w:lineRule="exact"/>
        <w:textAlignment w:val="baseline"/>
        <w:rPr>
          <w:rFonts w:ascii="仿宋" w:eastAsia="仿宋" w:hAnsi="仿宋"/>
          <w:sz w:val="32"/>
          <w:szCs w:val="32"/>
        </w:rPr>
      </w:pPr>
      <w:r>
        <w:rPr>
          <w:rFonts w:ascii="仿宋" w:eastAsia="仿宋" w:hAnsi="仿宋" w:hint="eastAsia"/>
          <w:sz w:val="32"/>
          <w:szCs w:val="32"/>
        </w:rPr>
        <w:t xml:space="preserve">                  </w:t>
      </w:r>
    </w:p>
    <w:p w:rsidR="00957136" w:rsidRDefault="00F06937">
      <w:pPr>
        <w:pStyle w:val="a6"/>
        <w:spacing w:before="0" w:beforeAutospacing="0" w:after="0" w:afterAutospacing="0" w:line="560" w:lineRule="exact"/>
        <w:jc w:val="center"/>
        <w:textAlignment w:val="baseline"/>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工业和信息化部教育与考试中心</w:t>
      </w:r>
    </w:p>
    <w:p w:rsidR="00957136" w:rsidRDefault="00F06937">
      <w:pPr>
        <w:pStyle w:val="a6"/>
        <w:spacing w:before="0" w:beforeAutospacing="0" w:after="0" w:afterAutospacing="0" w:line="560" w:lineRule="exact"/>
        <w:jc w:val="center"/>
        <w:textAlignment w:val="baseline"/>
        <w:rPr>
          <w:rFonts w:ascii="黑体" w:eastAsia="黑体" w:hAnsi="黑体" w:cs="黑体"/>
          <w:sz w:val="32"/>
          <w:szCs w:val="32"/>
        </w:rPr>
      </w:pPr>
      <w:r>
        <w:rPr>
          <w:rFonts w:ascii="仿宋" w:eastAsia="仿宋" w:hAnsi="仿宋" w:hint="eastAsia"/>
          <w:sz w:val="32"/>
          <w:szCs w:val="32"/>
        </w:rPr>
        <w:t xml:space="preserve">         </w:t>
      </w:r>
      <w:r>
        <w:rPr>
          <w:rFonts w:ascii="仿宋" w:eastAsia="仿宋" w:hAnsi="仿宋" w:hint="eastAsia"/>
          <w:sz w:val="32"/>
          <w:szCs w:val="32"/>
        </w:rPr>
        <w:t>2021</w:t>
      </w:r>
      <w:r>
        <w:rPr>
          <w:rFonts w:ascii="仿宋" w:eastAsia="仿宋" w:hAnsi="仿宋" w:hint="eastAsia"/>
          <w:sz w:val="32"/>
          <w:szCs w:val="32"/>
        </w:rPr>
        <w:t>年</w:t>
      </w:r>
      <w:r>
        <w:rPr>
          <w:rFonts w:ascii="仿宋" w:eastAsia="仿宋" w:hAnsi="仿宋" w:hint="eastAsia"/>
          <w:sz w:val="32"/>
          <w:szCs w:val="32"/>
        </w:rPr>
        <w:t>5</w:t>
      </w:r>
      <w:r>
        <w:rPr>
          <w:rFonts w:ascii="仿宋" w:eastAsia="仿宋" w:hAnsi="仿宋" w:hint="eastAsia"/>
          <w:sz w:val="32"/>
          <w:szCs w:val="32"/>
        </w:rPr>
        <w:t>月</w:t>
      </w:r>
      <w:r>
        <w:rPr>
          <w:rFonts w:ascii="仿宋" w:eastAsia="仿宋" w:hAnsi="仿宋" w:hint="eastAsia"/>
          <w:sz w:val="32"/>
          <w:szCs w:val="32"/>
        </w:rPr>
        <w:t>27</w:t>
      </w:r>
      <w:r>
        <w:rPr>
          <w:rFonts w:ascii="仿宋" w:eastAsia="仿宋" w:hAnsi="仿宋" w:hint="eastAsia"/>
          <w:sz w:val="32"/>
          <w:szCs w:val="32"/>
        </w:rPr>
        <w:t>日</w:t>
      </w:r>
    </w:p>
    <w:p w:rsidR="00957136" w:rsidRPr="00B9278E" w:rsidRDefault="00957136">
      <w:pPr>
        <w:spacing w:line="560" w:lineRule="exact"/>
        <w:rPr>
          <w:rFonts w:ascii="黑体" w:eastAsia="黑体" w:hAnsi="黑体" w:cs="黑体"/>
          <w:sz w:val="32"/>
          <w:szCs w:val="32"/>
        </w:rPr>
      </w:pPr>
    </w:p>
    <w:p w:rsidR="00957136" w:rsidRDefault="00957136">
      <w:pPr>
        <w:spacing w:line="560" w:lineRule="exact"/>
        <w:rPr>
          <w:rFonts w:ascii="黑体" w:eastAsia="黑体" w:hAnsi="黑体" w:cs="黑体"/>
          <w:sz w:val="32"/>
          <w:szCs w:val="32"/>
        </w:rPr>
      </w:pPr>
    </w:p>
    <w:p w:rsidR="00B9278E" w:rsidRDefault="00B9278E">
      <w:pPr>
        <w:spacing w:line="560" w:lineRule="exact"/>
        <w:rPr>
          <w:rFonts w:ascii="仿宋" w:eastAsia="仿宋" w:hAnsi="仿宋" w:cs="仿宋" w:hint="eastAsia"/>
          <w:sz w:val="32"/>
          <w:szCs w:val="32"/>
        </w:rPr>
      </w:pPr>
    </w:p>
    <w:p w:rsidR="00957136" w:rsidRDefault="00F06937">
      <w:pPr>
        <w:spacing w:line="560" w:lineRule="exact"/>
        <w:rPr>
          <w:rFonts w:ascii="仿宋" w:eastAsia="仿宋" w:hAnsi="仿宋" w:cs="仿宋"/>
          <w:sz w:val="32"/>
          <w:szCs w:val="32"/>
        </w:rPr>
      </w:pPr>
      <w:r>
        <w:rPr>
          <w:rFonts w:ascii="仿宋" w:eastAsia="仿宋" w:hAnsi="仿宋" w:cs="仿宋" w:hint="eastAsia"/>
          <w:sz w:val="32"/>
          <w:szCs w:val="32"/>
        </w:rPr>
        <w:lastRenderedPageBreak/>
        <w:t>附件：</w:t>
      </w:r>
      <w:bookmarkStart w:id="0" w:name="_GoBack"/>
      <w:bookmarkEnd w:id="0"/>
    </w:p>
    <w:p w:rsidR="00957136" w:rsidRDefault="00F06937">
      <w:pPr>
        <w:pStyle w:val="p0"/>
        <w:spacing w:after="312"/>
        <w:ind w:right="-693" w:firstLineChars="1000" w:firstLine="3600"/>
        <w:jc w:val="both"/>
        <w:rPr>
          <w:rFonts w:ascii="黑体" w:eastAsia="黑体" w:hAnsi="黑体" w:cs="黑体"/>
          <w:b/>
          <w:sz w:val="36"/>
          <w:szCs w:val="36"/>
        </w:rPr>
      </w:pPr>
      <w:r>
        <w:rPr>
          <w:rFonts w:ascii="方正小标宋_GBK" w:eastAsia="方正小标宋_GBK" w:hAnsi="方正小标宋_GBK" w:cs="方正小标宋_GBK" w:hint="eastAsia"/>
          <w:bCs/>
          <w:sz w:val="36"/>
          <w:szCs w:val="36"/>
        </w:rPr>
        <w:t>专家推荐表</w:t>
      </w:r>
    </w:p>
    <w:tbl>
      <w:tblPr>
        <w:tblW w:w="9578" w:type="dxa"/>
        <w:jc w:val="center"/>
        <w:tblLayout w:type="fixed"/>
        <w:tblCellMar>
          <w:top w:w="45" w:type="dxa"/>
          <w:left w:w="45" w:type="dxa"/>
          <w:bottom w:w="45" w:type="dxa"/>
          <w:right w:w="45" w:type="dxa"/>
        </w:tblCellMar>
        <w:tblLook w:val="04A0"/>
      </w:tblPr>
      <w:tblGrid>
        <w:gridCol w:w="1531"/>
        <w:gridCol w:w="2392"/>
        <w:gridCol w:w="840"/>
        <w:gridCol w:w="1635"/>
        <w:gridCol w:w="1260"/>
        <w:gridCol w:w="1920"/>
      </w:tblGrid>
      <w:tr w:rsidR="00957136">
        <w:trPr>
          <w:trHeight w:val="519"/>
          <w:jc w:val="center"/>
        </w:trPr>
        <w:tc>
          <w:tcPr>
            <w:tcW w:w="1531" w:type="dxa"/>
            <w:tcBorders>
              <w:top w:val="single" w:sz="6" w:space="0" w:color="000000"/>
              <w:left w:val="single" w:sz="6" w:space="0" w:color="000000"/>
              <w:bottom w:val="single" w:sz="6" w:space="0" w:color="000000"/>
              <w:right w:val="single" w:sz="6" w:space="0" w:color="000000"/>
            </w:tcBorders>
            <w:vAlign w:val="center"/>
          </w:tcPr>
          <w:p w:rsidR="00957136" w:rsidRDefault="00F0693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姓</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名</w:t>
            </w:r>
          </w:p>
        </w:tc>
        <w:tc>
          <w:tcPr>
            <w:tcW w:w="2392" w:type="dxa"/>
            <w:tcBorders>
              <w:top w:val="single" w:sz="6" w:space="0" w:color="000000"/>
              <w:left w:val="nil"/>
              <w:bottom w:val="single" w:sz="6" w:space="0" w:color="000000"/>
              <w:right w:val="single" w:sz="4" w:space="0" w:color="auto"/>
            </w:tcBorders>
            <w:vAlign w:val="center"/>
          </w:tcPr>
          <w:p w:rsidR="00957136" w:rsidRDefault="00957136">
            <w:pPr>
              <w:rPr>
                <w:rFonts w:ascii="仿宋_GB2312" w:eastAsia="仿宋_GB2312" w:hAnsi="仿宋_GB2312" w:cs="仿宋_GB2312"/>
                <w:sz w:val="28"/>
                <w:szCs w:val="28"/>
              </w:rPr>
            </w:pPr>
          </w:p>
        </w:tc>
        <w:tc>
          <w:tcPr>
            <w:tcW w:w="840" w:type="dxa"/>
            <w:tcBorders>
              <w:top w:val="single" w:sz="6" w:space="0" w:color="000000"/>
              <w:left w:val="single" w:sz="4" w:space="0" w:color="auto"/>
              <w:bottom w:val="single" w:sz="6" w:space="0" w:color="000000"/>
              <w:right w:val="single" w:sz="6" w:space="0" w:color="000000"/>
            </w:tcBorders>
            <w:vAlign w:val="center"/>
          </w:tcPr>
          <w:p w:rsidR="00957136" w:rsidRDefault="00F0693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性别</w:t>
            </w:r>
          </w:p>
        </w:tc>
        <w:tc>
          <w:tcPr>
            <w:tcW w:w="1635" w:type="dxa"/>
            <w:tcBorders>
              <w:top w:val="single" w:sz="6" w:space="0" w:color="000000"/>
              <w:left w:val="nil"/>
              <w:bottom w:val="single" w:sz="6" w:space="0" w:color="000000"/>
              <w:right w:val="single" w:sz="6" w:space="0" w:color="000000"/>
            </w:tcBorders>
            <w:vAlign w:val="center"/>
          </w:tcPr>
          <w:p w:rsidR="00957136" w:rsidRDefault="00957136">
            <w:pPr>
              <w:jc w:val="center"/>
              <w:rPr>
                <w:rFonts w:ascii="仿宋_GB2312" w:eastAsia="仿宋_GB2312" w:hAnsi="仿宋_GB2312" w:cs="仿宋_GB2312"/>
                <w:sz w:val="28"/>
                <w:szCs w:val="28"/>
              </w:rPr>
            </w:pPr>
          </w:p>
        </w:tc>
        <w:tc>
          <w:tcPr>
            <w:tcW w:w="1260" w:type="dxa"/>
            <w:tcBorders>
              <w:top w:val="single" w:sz="6" w:space="0" w:color="000000"/>
              <w:left w:val="nil"/>
              <w:bottom w:val="single" w:sz="6" w:space="0" w:color="000000"/>
              <w:right w:val="single" w:sz="6" w:space="0" w:color="000000"/>
            </w:tcBorders>
            <w:vAlign w:val="center"/>
          </w:tcPr>
          <w:p w:rsidR="00957136" w:rsidRDefault="00F0693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出生年月</w:t>
            </w:r>
          </w:p>
        </w:tc>
        <w:tc>
          <w:tcPr>
            <w:tcW w:w="1920" w:type="dxa"/>
            <w:tcBorders>
              <w:top w:val="single" w:sz="6" w:space="0" w:color="000000"/>
              <w:left w:val="nil"/>
              <w:bottom w:val="single" w:sz="6" w:space="0" w:color="000000"/>
              <w:right w:val="single" w:sz="6" w:space="0" w:color="000000"/>
            </w:tcBorders>
            <w:vAlign w:val="center"/>
          </w:tcPr>
          <w:p w:rsidR="00957136" w:rsidRDefault="00957136">
            <w:pPr>
              <w:jc w:val="center"/>
              <w:rPr>
                <w:rFonts w:ascii="仿宋_GB2312" w:eastAsia="仿宋_GB2312" w:hAnsi="仿宋_GB2312" w:cs="仿宋_GB2312"/>
                <w:sz w:val="28"/>
                <w:szCs w:val="28"/>
              </w:rPr>
            </w:pPr>
          </w:p>
        </w:tc>
      </w:tr>
      <w:tr w:rsidR="00957136">
        <w:trPr>
          <w:trHeight w:val="563"/>
          <w:jc w:val="center"/>
        </w:trPr>
        <w:tc>
          <w:tcPr>
            <w:tcW w:w="1531" w:type="dxa"/>
            <w:tcBorders>
              <w:top w:val="single" w:sz="6" w:space="0" w:color="000000"/>
              <w:left w:val="single" w:sz="6" w:space="0" w:color="000000"/>
              <w:bottom w:val="single" w:sz="6" w:space="0" w:color="000000"/>
              <w:right w:val="single" w:sz="6" w:space="0" w:color="000000"/>
            </w:tcBorders>
            <w:vAlign w:val="center"/>
          </w:tcPr>
          <w:p w:rsidR="00957136" w:rsidRDefault="00F0693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政治面貌</w:t>
            </w:r>
          </w:p>
        </w:tc>
        <w:tc>
          <w:tcPr>
            <w:tcW w:w="2392" w:type="dxa"/>
            <w:tcBorders>
              <w:top w:val="single" w:sz="6" w:space="0" w:color="000000"/>
              <w:left w:val="nil"/>
              <w:bottom w:val="single" w:sz="6" w:space="0" w:color="000000"/>
              <w:right w:val="single" w:sz="4" w:space="0" w:color="auto"/>
            </w:tcBorders>
            <w:vAlign w:val="center"/>
          </w:tcPr>
          <w:p w:rsidR="00957136" w:rsidRDefault="00957136">
            <w:pPr>
              <w:spacing w:line="380" w:lineRule="exact"/>
              <w:jc w:val="center"/>
              <w:rPr>
                <w:rFonts w:ascii="仿宋_GB2312" w:eastAsia="仿宋_GB2312" w:hAnsi="仿宋_GB2312" w:cs="仿宋_GB2312"/>
                <w:sz w:val="28"/>
                <w:szCs w:val="28"/>
              </w:rPr>
            </w:pPr>
          </w:p>
        </w:tc>
        <w:tc>
          <w:tcPr>
            <w:tcW w:w="2475" w:type="dxa"/>
            <w:gridSpan w:val="2"/>
            <w:tcBorders>
              <w:top w:val="single" w:sz="6" w:space="0" w:color="000000"/>
              <w:left w:val="single" w:sz="4" w:space="0" w:color="auto"/>
              <w:bottom w:val="single" w:sz="6" w:space="0" w:color="000000"/>
              <w:right w:val="single" w:sz="6" w:space="0" w:color="000000"/>
            </w:tcBorders>
            <w:vAlign w:val="center"/>
          </w:tcPr>
          <w:p w:rsidR="00957136" w:rsidRDefault="00F0693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职称</w:t>
            </w:r>
          </w:p>
        </w:tc>
        <w:tc>
          <w:tcPr>
            <w:tcW w:w="3180" w:type="dxa"/>
            <w:gridSpan w:val="2"/>
            <w:tcBorders>
              <w:top w:val="single" w:sz="6" w:space="0" w:color="000000"/>
              <w:left w:val="nil"/>
              <w:bottom w:val="single" w:sz="6" w:space="0" w:color="000000"/>
              <w:right w:val="single" w:sz="6" w:space="0" w:color="000000"/>
            </w:tcBorders>
            <w:vAlign w:val="center"/>
          </w:tcPr>
          <w:p w:rsidR="00957136" w:rsidRDefault="00957136">
            <w:pPr>
              <w:rPr>
                <w:rFonts w:ascii="仿宋_GB2312" w:eastAsia="仿宋_GB2312" w:hAnsi="仿宋_GB2312" w:cs="仿宋_GB2312"/>
                <w:sz w:val="28"/>
                <w:szCs w:val="28"/>
              </w:rPr>
            </w:pPr>
          </w:p>
        </w:tc>
      </w:tr>
      <w:tr w:rsidR="00957136">
        <w:trPr>
          <w:trHeight w:val="599"/>
          <w:jc w:val="center"/>
        </w:trPr>
        <w:tc>
          <w:tcPr>
            <w:tcW w:w="1531" w:type="dxa"/>
            <w:tcBorders>
              <w:top w:val="single" w:sz="6" w:space="0" w:color="000000"/>
              <w:left w:val="single" w:sz="6" w:space="0" w:color="000000"/>
              <w:bottom w:val="single" w:sz="4" w:space="0" w:color="auto"/>
              <w:right w:val="single" w:sz="6" w:space="0" w:color="000000"/>
            </w:tcBorders>
            <w:vAlign w:val="center"/>
          </w:tcPr>
          <w:p w:rsidR="00957136" w:rsidRDefault="00F0693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工作单位</w:t>
            </w:r>
          </w:p>
        </w:tc>
        <w:tc>
          <w:tcPr>
            <w:tcW w:w="2392" w:type="dxa"/>
            <w:tcBorders>
              <w:top w:val="single" w:sz="6" w:space="0" w:color="000000"/>
              <w:left w:val="nil"/>
              <w:bottom w:val="single" w:sz="4" w:space="0" w:color="auto"/>
              <w:right w:val="single" w:sz="4" w:space="0" w:color="auto"/>
            </w:tcBorders>
            <w:vAlign w:val="center"/>
          </w:tcPr>
          <w:p w:rsidR="00957136" w:rsidRDefault="00957136">
            <w:pPr>
              <w:jc w:val="center"/>
              <w:rPr>
                <w:rFonts w:ascii="仿宋_GB2312" w:eastAsia="仿宋_GB2312" w:hAnsi="仿宋_GB2312" w:cs="仿宋_GB2312"/>
                <w:sz w:val="28"/>
                <w:szCs w:val="28"/>
              </w:rPr>
            </w:pPr>
          </w:p>
        </w:tc>
        <w:tc>
          <w:tcPr>
            <w:tcW w:w="2475" w:type="dxa"/>
            <w:gridSpan w:val="2"/>
            <w:tcBorders>
              <w:top w:val="single" w:sz="6" w:space="0" w:color="000000"/>
              <w:left w:val="single" w:sz="4" w:space="0" w:color="auto"/>
              <w:bottom w:val="single" w:sz="4" w:space="0" w:color="auto"/>
              <w:right w:val="single" w:sz="6" w:space="0" w:color="000000"/>
            </w:tcBorders>
            <w:vAlign w:val="center"/>
          </w:tcPr>
          <w:p w:rsidR="00957136" w:rsidRDefault="00F0693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现任职务</w:t>
            </w:r>
          </w:p>
        </w:tc>
        <w:tc>
          <w:tcPr>
            <w:tcW w:w="3180" w:type="dxa"/>
            <w:gridSpan w:val="2"/>
            <w:tcBorders>
              <w:top w:val="single" w:sz="6" w:space="0" w:color="000000"/>
              <w:left w:val="nil"/>
              <w:bottom w:val="single" w:sz="4" w:space="0" w:color="auto"/>
              <w:right w:val="single" w:sz="6" w:space="0" w:color="000000"/>
            </w:tcBorders>
            <w:vAlign w:val="center"/>
          </w:tcPr>
          <w:p w:rsidR="00957136" w:rsidRDefault="00957136">
            <w:pPr>
              <w:jc w:val="center"/>
              <w:rPr>
                <w:rFonts w:ascii="仿宋_GB2312" w:eastAsia="仿宋_GB2312" w:hAnsi="仿宋_GB2312" w:cs="仿宋_GB2312"/>
                <w:sz w:val="28"/>
                <w:szCs w:val="28"/>
              </w:rPr>
            </w:pPr>
          </w:p>
        </w:tc>
      </w:tr>
      <w:tr w:rsidR="00957136" w:rsidTr="00B9278E">
        <w:trPr>
          <w:trHeight w:val="1520"/>
          <w:jc w:val="center"/>
        </w:trPr>
        <w:tc>
          <w:tcPr>
            <w:tcW w:w="1531" w:type="dxa"/>
            <w:tcBorders>
              <w:top w:val="single" w:sz="4" w:space="0" w:color="auto"/>
              <w:left w:val="single" w:sz="4" w:space="0" w:color="auto"/>
              <w:bottom w:val="single" w:sz="4" w:space="0" w:color="auto"/>
              <w:right w:val="single" w:sz="4" w:space="0" w:color="auto"/>
            </w:tcBorders>
            <w:vAlign w:val="center"/>
          </w:tcPr>
          <w:p w:rsidR="00957136" w:rsidRDefault="00F0693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专业特长</w:t>
            </w:r>
          </w:p>
          <w:p w:rsidR="00957136" w:rsidRDefault="00F0693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及研究领域</w:t>
            </w:r>
          </w:p>
        </w:tc>
        <w:tc>
          <w:tcPr>
            <w:tcW w:w="8047" w:type="dxa"/>
            <w:gridSpan w:val="5"/>
            <w:tcBorders>
              <w:top w:val="single" w:sz="4" w:space="0" w:color="auto"/>
              <w:left w:val="single" w:sz="4" w:space="0" w:color="auto"/>
              <w:bottom w:val="single" w:sz="4" w:space="0" w:color="auto"/>
              <w:right w:val="single" w:sz="4" w:space="0" w:color="auto"/>
            </w:tcBorders>
            <w:vAlign w:val="center"/>
          </w:tcPr>
          <w:p w:rsidR="00957136" w:rsidRDefault="00957136">
            <w:pPr>
              <w:spacing w:line="460" w:lineRule="exact"/>
              <w:jc w:val="center"/>
              <w:rPr>
                <w:rFonts w:ascii="仿宋_GB2312" w:eastAsia="仿宋_GB2312" w:hAnsi="仿宋_GB2312" w:cs="仿宋_GB2312"/>
                <w:sz w:val="28"/>
                <w:szCs w:val="28"/>
              </w:rPr>
            </w:pPr>
          </w:p>
        </w:tc>
      </w:tr>
      <w:tr w:rsidR="00957136" w:rsidTr="00B9278E">
        <w:trPr>
          <w:trHeight w:val="2026"/>
          <w:jc w:val="center"/>
        </w:trPr>
        <w:tc>
          <w:tcPr>
            <w:tcW w:w="1531" w:type="dxa"/>
            <w:tcBorders>
              <w:top w:val="single" w:sz="4" w:space="0" w:color="auto"/>
              <w:left w:val="single" w:sz="4" w:space="0" w:color="auto"/>
              <w:bottom w:val="single" w:sz="4" w:space="0" w:color="auto"/>
              <w:right w:val="single" w:sz="4" w:space="0" w:color="auto"/>
            </w:tcBorders>
            <w:vAlign w:val="center"/>
          </w:tcPr>
          <w:p w:rsidR="00957136" w:rsidRDefault="00F0693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工作</w:t>
            </w:r>
            <w:r>
              <w:rPr>
                <w:rFonts w:ascii="仿宋_GB2312" w:eastAsia="仿宋_GB2312" w:hAnsi="仿宋_GB2312" w:cs="仿宋_GB2312" w:hint="eastAsia"/>
                <w:sz w:val="28"/>
                <w:szCs w:val="28"/>
              </w:rPr>
              <w:t>简</w:t>
            </w:r>
            <w:r>
              <w:rPr>
                <w:rFonts w:ascii="仿宋_GB2312" w:eastAsia="仿宋_GB2312" w:hAnsi="仿宋_GB2312" w:cs="仿宋_GB2312" w:hint="eastAsia"/>
                <w:sz w:val="28"/>
                <w:szCs w:val="28"/>
              </w:rPr>
              <w:t>历</w:t>
            </w:r>
          </w:p>
        </w:tc>
        <w:tc>
          <w:tcPr>
            <w:tcW w:w="8047" w:type="dxa"/>
            <w:gridSpan w:val="5"/>
            <w:tcBorders>
              <w:top w:val="single" w:sz="4" w:space="0" w:color="auto"/>
              <w:left w:val="single" w:sz="4" w:space="0" w:color="auto"/>
              <w:bottom w:val="single" w:sz="4" w:space="0" w:color="auto"/>
              <w:right w:val="single" w:sz="4" w:space="0" w:color="auto"/>
            </w:tcBorders>
            <w:vAlign w:val="center"/>
          </w:tcPr>
          <w:p w:rsidR="00957136" w:rsidRDefault="00F06937">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p>
        </w:tc>
      </w:tr>
      <w:tr w:rsidR="00957136" w:rsidTr="00B9278E">
        <w:trPr>
          <w:trHeight w:val="3290"/>
          <w:jc w:val="center"/>
        </w:trPr>
        <w:tc>
          <w:tcPr>
            <w:tcW w:w="1531" w:type="dxa"/>
            <w:tcBorders>
              <w:top w:val="single" w:sz="4" w:space="0" w:color="auto"/>
              <w:left w:val="single" w:sz="4" w:space="0" w:color="auto"/>
              <w:bottom w:val="single" w:sz="4" w:space="0" w:color="auto"/>
              <w:right w:val="single" w:sz="4" w:space="0" w:color="auto"/>
            </w:tcBorders>
            <w:vAlign w:val="center"/>
          </w:tcPr>
          <w:p w:rsidR="00957136" w:rsidRDefault="00F0693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主要业绩</w:t>
            </w:r>
          </w:p>
        </w:tc>
        <w:tc>
          <w:tcPr>
            <w:tcW w:w="8047" w:type="dxa"/>
            <w:gridSpan w:val="5"/>
            <w:tcBorders>
              <w:top w:val="single" w:sz="4" w:space="0" w:color="auto"/>
              <w:left w:val="single" w:sz="4" w:space="0" w:color="auto"/>
              <w:bottom w:val="single" w:sz="4" w:space="0" w:color="auto"/>
              <w:right w:val="single" w:sz="4" w:space="0" w:color="auto"/>
            </w:tcBorders>
            <w:vAlign w:val="center"/>
          </w:tcPr>
          <w:p w:rsidR="00957136" w:rsidRDefault="00957136">
            <w:pPr>
              <w:spacing w:line="400" w:lineRule="exact"/>
              <w:rPr>
                <w:rFonts w:ascii="仿宋_GB2312" w:eastAsia="仿宋_GB2312" w:hAnsi="仿宋_GB2312" w:cs="仿宋_GB2312"/>
                <w:sz w:val="28"/>
                <w:szCs w:val="28"/>
              </w:rPr>
            </w:pPr>
          </w:p>
        </w:tc>
      </w:tr>
      <w:tr w:rsidR="00957136">
        <w:trPr>
          <w:trHeight w:val="567"/>
          <w:jc w:val="center"/>
        </w:trPr>
        <w:tc>
          <w:tcPr>
            <w:tcW w:w="1531" w:type="dxa"/>
            <w:tcBorders>
              <w:top w:val="single" w:sz="4" w:space="0" w:color="auto"/>
              <w:left w:val="single" w:sz="6" w:space="0" w:color="000000"/>
              <w:bottom w:val="single" w:sz="6" w:space="0" w:color="000000"/>
              <w:right w:val="single" w:sz="6" w:space="0" w:color="000000"/>
            </w:tcBorders>
            <w:vAlign w:val="center"/>
          </w:tcPr>
          <w:p w:rsidR="00957136" w:rsidRDefault="00F0693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通讯地址</w:t>
            </w:r>
          </w:p>
        </w:tc>
        <w:tc>
          <w:tcPr>
            <w:tcW w:w="4867" w:type="dxa"/>
            <w:gridSpan w:val="3"/>
            <w:tcBorders>
              <w:top w:val="single" w:sz="4" w:space="0" w:color="auto"/>
              <w:left w:val="nil"/>
              <w:bottom w:val="single" w:sz="6" w:space="0" w:color="000000"/>
              <w:right w:val="single" w:sz="6" w:space="0" w:color="000000"/>
            </w:tcBorders>
            <w:vAlign w:val="center"/>
          </w:tcPr>
          <w:p w:rsidR="00957136" w:rsidRDefault="00957136">
            <w:pPr>
              <w:spacing w:line="500" w:lineRule="exact"/>
              <w:rPr>
                <w:rFonts w:ascii="仿宋_GB2312" w:eastAsia="仿宋_GB2312" w:hAnsi="仿宋_GB2312" w:cs="仿宋_GB2312"/>
                <w:sz w:val="28"/>
                <w:szCs w:val="28"/>
              </w:rPr>
            </w:pPr>
          </w:p>
        </w:tc>
        <w:tc>
          <w:tcPr>
            <w:tcW w:w="1260" w:type="dxa"/>
            <w:tcBorders>
              <w:top w:val="single" w:sz="4" w:space="0" w:color="auto"/>
              <w:left w:val="nil"/>
              <w:bottom w:val="single" w:sz="6" w:space="0" w:color="000000"/>
              <w:right w:val="single" w:sz="6" w:space="0" w:color="000000"/>
            </w:tcBorders>
            <w:vAlign w:val="center"/>
          </w:tcPr>
          <w:p w:rsidR="00957136" w:rsidRDefault="00F0693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邮政编码</w:t>
            </w:r>
          </w:p>
        </w:tc>
        <w:tc>
          <w:tcPr>
            <w:tcW w:w="1920" w:type="dxa"/>
            <w:tcBorders>
              <w:top w:val="single" w:sz="4" w:space="0" w:color="auto"/>
              <w:left w:val="nil"/>
              <w:bottom w:val="single" w:sz="6" w:space="0" w:color="000000"/>
              <w:right w:val="single" w:sz="6" w:space="0" w:color="000000"/>
            </w:tcBorders>
            <w:vAlign w:val="center"/>
          </w:tcPr>
          <w:p w:rsidR="00957136" w:rsidRDefault="00957136">
            <w:pPr>
              <w:rPr>
                <w:rFonts w:ascii="仿宋_GB2312" w:eastAsia="仿宋_GB2312" w:hAnsi="仿宋_GB2312" w:cs="仿宋_GB2312"/>
                <w:sz w:val="28"/>
                <w:szCs w:val="28"/>
              </w:rPr>
            </w:pPr>
          </w:p>
        </w:tc>
      </w:tr>
      <w:tr w:rsidR="00957136">
        <w:trPr>
          <w:trHeight w:val="687"/>
          <w:jc w:val="center"/>
        </w:trPr>
        <w:tc>
          <w:tcPr>
            <w:tcW w:w="1531" w:type="dxa"/>
            <w:tcBorders>
              <w:top w:val="single" w:sz="6" w:space="0" w:color="000000"/>
              <w:left w:val="single" w:sz="6" w:space="0" w:color="000000"/>
              <w:bottom w:val="single" w:sz="6" w:space="0" w:color="000000"/>
              <w:right w:val="single" w:sz="6" w:space="0" w:color="000000"/>
            </w:tcBorders>
            <w:vAlign w:val="center"/>
          </w:tcPr>
          <w:p w:rsidR="00957136" w:rsidRDefault="00F0693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电子信箱</w:t>
            </w:r>
          </w:p>
        </w:tc>
        <w:tc>
          <w:tcPr>
            <w:tcW w:w="2392" w:type="dxa"/>
            <w:tcBorders>
              <w:top w:val="single" w:sz="6" w:space="0" w:color="000000"/>
              <w:left w:val="nil"/>
              <w:bottom w:val="single" w:sz="6" w:space="0" w:color="000000"/>
              <w:right w:val="single" w:sz="6" w:space="0" w:color="000000"/>
            </w:tcBorders>
            <w:vAlign w:val="center"/>
          </w:tcPr>
          <w:p w:rsidR="00957136" w:rsidRDefault="00957136">
            <w:pPr>
              <w:jc w:val="center"/>
              <w:rPr>
                <w:rFonts w:ascii="仿宋_GB2312" w:eastAsia="仿宋_GB2312" w:hAnsi="仿宋_GB2312" w:cs="仿宋_GB2312"/>
                <w:sz w:val="28"/>
                <w:szCs w:val="28"/>
              </w:rPr>
            </w:pPr>
          </w:p>
        </w:tc>
        <w:tc>
          <w:tcPr>
            <w:tcW w:w="840" w:type="dxa"/>
            <w:tcBorders>
              <w:top w:val="single" w:sz="6" w:space="0" w:color="000000"/>
              <w:left w:val="nil"/>
              <w:bottom w:val="single" w:sz="6" w:space="0" w:color="000000"/>
              <w:right w:val="single" w:sz="6" w:space="0" w:color="000000"/>
            </w:tcBorders>
            <w:vAlign w:val="center"/>
          </w:tcPr>
          <w:p w:rsidR="00957136" w:rsidRDefault="00F0693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固话</w:t>
            </w:r>
          </w:p>
        </w:tc>
        <w:tc>
          <w:tcPr>
            <w:tcW w:w="1635" w:type="dxa"/>
            <w:tcBorders>
              <w:top w:val="single" w:sz="6" w:space="0" w:color="000000"/>
              <w:left w:val="nil"/>
              <w:bottom w:val="single" w:sz="6" w:space="0" w:color="000000"/>
              <w:right w:val="single" w:sz="6" w:space="0" w:color="000000"/>
            </w:tcBorders>
            <w:vAlign w:val="center"/>
          </w:tcPr>
          <w:p w:rsidR="00957136" w:rsidRDefault="00957136">
            <w:pPr>
              <w:jc w:val="center"/>
              <w:rPr>
                <w:rFonts w:ascii="仿宋_GB2312" w:eastAsia="仿宋_GB2312" w:hAnsi="仿宋_GB2312" w:cs="仿宋_GB2312"/>
                <w:sz w:val="28"/>
                <w:szCs w:val="28"/>
              </w:rPr>
            </w:pPr>
          </w:p>
        </w:tc>
        <w:tc>
          <w:tcPr>
            <w:tcW w:w="1260" w:type="dxa"/>
            <w:tcBorders>
              <w:top w:val="single" w:sz="6" w:space="0" w:color="000000"/>
              <w:left w:val="nil"/>
              <w:bottom w:val="single" w:sz="6" w:space="0" w:color="000000"/>
              <w:right w:val="single" w:sz="6" w:space="0" w:color="000000"/>
            </w:tcBorders>
            <w:vAlign w:val="center"/>
          </w:tcPr>
          <w:p w:rsidR="00957136" w:rsidRDefault="00F0693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手机</w:t>
            </w:r>
          </w:p>
        </w:tc>
        <w:tc>
          <w:tcPr>
            <w:tcW w:w="1920" w:type="dxa"/>
            <w:tcBorders>
              <w:top w:val="single" w:sz="6" w:space="0" w:color="000000"/>
              <w:left w:val="nil"/>
              <w:bottom w:val="single" w:sz="6" w:space="0" w:color="000000"/>
              <w:right w:val="single" w:sz="6" w:space="0" w:color="000000"/>
            </w:tcBorders>
            <w:vAlign w:val="center"/>
          </w:tcPr>
          <w:p w:rsidR="00957136" w:rsidRDefault="00957136">
            <w:pPr>
              <w:jc w:val="center"/>
              <w:rPr>
                <w:rFonts w:ascii="仿宋_GB2312" w:eastAsia="仿宋_GB2312" w:hAnsi="仿宋_GB2312" w:cs="仿宋_GB2312"/>
                <w:sz w:val="28"/>
                <w:szCs w:val="28"/>
              </w:rPr>
            </w:pPr>
          </w:p>
        </w:tc>
      </w:tr>
      <w:tr w:rsidR="00957136" w:rsidTr="00B9278E">
        <w:trPr>
          <w:trHeight w:val="865"/>
          <w:jc w:val="center"/>
        </w:trPr>
        <w:tc>
          <w:tcPr>
            <w:tcW w:w="9578" w:type="dxa"/>
            <w:gridSpan w:val="6"/>
            <w:tcBorders>
              <w:top w:val="single" w:sz="6" w:space="0" w:color="000000"/>
              <w:left w:val="single" w:sz="6" w:space="0" w:color="000000"/>
              <w:bottom w:val="single" w:sz="6" w:space="0" w:color="000000"/>
              <w:right w:val="single" w:sz="6" w:space="0" w:color="000000"/>
            </w:tcBorders>
            <w:vAlign w:val="center"/>
          </w:tcPr>
          <w:p w:rsidR="00957136" w:rsidRDefault="00F06937">
            <w:pPr>
              <w:spacing w:after="156"/>
              <w:rPr>
                <w:rFonts w:ascii="仿宋_GB2312" w:eastAsia="仿宋_GB2312" w:hAnsi="仿宋_GB2312" w:cs="仿宋_GB2312"/>
                <w:sz w:val="28"/>
                <w:szCs w:val="28"/>
              </w:rPr>
            </w:pPr>
            <w:r>
              <w:rPr>
                <w:rFonts w:ascii="仿宋_GB2312" w:eastAsia="仿宋_GB2312" w:hAnsi="仿宋_GB2312" w:cs="仿宋_GB2312" w:hint="eastAsia"/>
                <w:sz w:val="28"/>
                <w:szCs w:val="28"/>
              </w:rPr>
              <w:t>推荐单位（盖章）：</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w:t>
            </w:r>
          </w:p>
        </w:tc>
      </w:tr>
    </w:tbl>
    <w:p w:rsidR="00957136" w:rsidRDefault="00957136">
      <w:pPr>
        <w:pStyle w:val="a6"/>
        <w:spacing w:before="0" w:beforeAutospacing="0" w:after="0" w:afterAutospacing="0" w:line="525" w:lineRule="atLeast"/>
        <w:textAlignment w:val="baseline"/>
        <w:rPr>
          <w:rFonts w:ascii="微软雅黑" w:eastAsia="微软雅黑" w:hAnsi="微软雅黑"/>
        </w:rPr>
      </w:pPr>
    </w:p>
    <w:sectPr w:rsidR="00957136" w:rsidSect="00957136">
      <w:footerReference w:type="default" r:id="rId8"/>
      <w:pgSz w:w="11906" w:h="16838"/>
      <w:pgMar w:top="1531" w:right="1474" w:bottom="1417"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937" w:rsidRDefault="00F06937" w:rsidP="00957136">
      <w:r>
        <w:separator/>
      </w:r>
    </w:p>
  </w:endnote>
  <w:endnote w:type="continuationSeparator" w:id="0">
    <w:p w:rsidR="00F06937" w:rsidRDefault="00F06937" w:rsidP="009571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00000" w:usb3="00000000" w:csb0="00040000" w:csb1="00000000"/>
  </w:font>
  <w:font w:name="仿宋_GB2312">
    <w:altName w:val="仿宋"/>
    <w:charset w:val="86"/>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68826"/>
    </w:sdtPr>
    <w:sdtContent>
      <w:p w:rsidR="00957136" w:rsidRDefault="00F06937">
        <w:pPr>
          <w:pStyle w:val="a4"/>
        </w:pPr>
        <w:r>
          <w:rPr>
            <w:rFonts w:hint="eastAsia"/>
          </w:rPr>
          <w:t xml:space="preserve">                                              </w:t>
        </w:r>
        <w:r w:rsidR="00957136" w:rsidRPr="00957136">
          <w:fldChar w:fldCharType="begin"/>
        </w:r>
        <w:r>
          <w:instrText xml:space="preserve"> PAGE   \* MERGEFORMAT </w:instrText>
        </w:r>
        <w:r w:rsidR="00957136" w:rsidRPr="00957136">
          <w:fldChar w:fldCharType="separate"/>
        </w:r>
        <w:r w:rsidR="00B9278E" w:rsidRPr="00B9278E">
          <w:rPr>
            <w:noProof/>
            <w:lang w:val="zh-CN"/>
          </w:rPr>
          <w:t>2</w:t>
        </w:r>
        <w:r w:rsidR="00957136">
          <w:rPr>
            <w:lang w:val="zh-CN"/>
          </w:rPr>
          <w:fldChar w:fldCharType="end"/>
        </w:r>
      </w:p>
    </w:sdtContent>
  </w:sdt>
  <w:p w:rsidR="00957136" w:rsidRDefault="0095713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937" w:rsidRDefault="00F06937" w:rsidP="00957136">
      <w:r>
        <w:separator/>
      </w:r>
    </w:p>
  </w:footnote>
  <w:footnote w:type="continuationSeparator" w:id="0">
    <w:p w:rsidR="00F06937" w:rsidRDefault="00F06937" w:rsidP="009571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1BD2"/>
    <w:rsid w:val="00015BCB"/>
    <w:rsid w:val="000315C9"/>
    <w:rsid w:val="00031E32"/>
    <w:rsid w:val="000804AA"/>
    <w:rsid w:val="000909A0"/>
    <w:rsid w:val="00091A0E"/>
    <w:rsid w:val="000A6F87"/>
    <w:rsid w:val="000C6F50"/>
    <w:rsid w:val="000D3DF0"/>
    <w:rsid w:val="000E27BD"/>
    <w:rsid w:val="000F2A08"/>
    <w:rsid w:val="00114C68"/>
    <w:rsid w:val="00146174"/>
    <w:rsid w:val="00163772"/>
    <w:rsid w:val="001E0863"/>
    <w:rsid w:val="001E5E6D"/>
    <w:rsid w:val="0022750F"/>
    <w:rsid w:val="002B0FF5"/>
    <w:rsid w:val="002D1C65"/>
    <w:rsid w:val="002E2AD2"/>
    <w:rsid w:val="003A75AC"/>
    <w:rsid w:val="00404677"/>
    <w:rsid w:val="0045376C"/>
    <w:rsid w:val="004B03E7"/>
    <w:rsid w:val="004B74B4"/>
    <w:rsid w:val="004E33B6"/>
    <w:rsid w:val="005564E3"/>
    <w:rsid w:val="005B3E50"/>
    <w:rsid w:val="005B4EB0"/>
    <w:rsid w:val="005B6733"/>
    <w:rsid w:val="005C1EF2"/>
    <w:rsid w:val="005E11DA"/>
    <w:rsid w:val="00635B5F"/>
    <w:rsid w:val="00670965"/>
    <w:rsid w:val="006A759D"/>
    <w:rsid w:val="006B6FC0"/>
    <w:rsid w:val="006C7192"/>
    <w:rsid w:val="006D6BF1"/>
    <w:rsid w:val="006E44C8"/>
    <w:rsid w:val="006E6D01"/>
    <w:rsid w:val="006F6813"/>
    <w:rsid w:val="00725CD2"/>
    <w:rsid w:val="00745280"/>
    <w:rsid w:val="0076592E"/>
    <w:rsid w:val="007C1498"/>
    <w:rsid w:val="007D46FA"/>
    <w:rsid w:val="007F6BDD"/>
    <w:rsid w:val="008601A1"/>
    <w:rsid w:val="00871BD2"/>
    <w:rsid w:val="008C3E2D"/>
    <w:rsid w:val="008E1A08"/>
    <w:rsid w:val="008E60E0"/>
    <w:rsid w:val="0091393B"/>
    <w:rsid w:val="00957136"/>
    <w:rsid w:val="0097795B"/>
    <w:rsid w:val="009D1BB1"/>
    <w:rsid w:val="009D1E9A"/>
    <w:rsid w:val="00A15820"/>
    <w:rsid w:val="00A47585"/>
    <w:rsid w:val="00AC6B14"/>
    <w:rsid w:val="00AF7F50"/>
    <w:rsid w:val="00B2419B"/>
    <w:rsid w:val="00B27DA0"/>
    <w:rsid w:val="00B761F8"/>
    <w:rsid w:val="00B9278E"/>
    <w:rsid w:val="00BC4EB0"/>
    <w:rsid w:val="00BD4B98"/>
    <w:rsid w:val="00C63BFA"/>
    <w:rsid w:val="00CC3276"/>
    <w:rsid w:val="00E03CB1"/>
    <w:rsid w:val="00E53519"/>
    <w:rsid w:val="00F06937"/>
    <w:rsid w:val="00F26A01"/>
    <w:rsid w:val="11111D3A"/>
    <w:rsid w:val="137F5A2B"/>
    <w:rsid w:val="1B90727F"/>
    <w:rsid w:val="1F9D2643"/>
    <w:rsid w:val="2C297464"/>
    <w:rsid w:val="34A15845"/>
    <w:rsid w:val="34BF3B67"/>
    <w:rsid w:val="39522226"/>
    <w:rsid w:val="3B92627B"/>
    <w:rsid w:val="3F0B41F5"/>
    <w:rsid w:val="3FD045B7"/>
    <w:rsid w:val="4541786C"/>
    <w:rsid w:val="45820233"/>
    <w:rsid w:val="482A48F3"/>
    <w:rsid w:val="4F972C1D"/>
    <w:rsid w:val="52F21FAA"/>
    <w:rsid w:val="57533252"/>
    <w:rsid w:val="70161B1B"/>
    <w:rsid w:val="735139E9"/>
    <w:rsid w:val="739261C2"/>
    <w:rsid w:val="79591B77"/>
    <w:rsid w:val="7A0704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13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95713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957136"/>
    <w:pPr>
      <w:ind w:leftChars="2500" w:left="100"/>
    </w:pPr>
  </w:style>
  <w:style w:type="paragraph" w:styleId="a4">
    <w:name w:val="footer"/>
    <w:basedOn w:val="a"/>
    <w:link w:val="Char0"/>
    <w:uiPriority w:val="99"/>
    <w:unhideWhenUsed/>
    <w:qFormat/>
    <w:rsid w:val="00957136"/>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957136"/>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957136"/>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qFormat/>
    <w:rsid w:val="00957136"/>
    <w:rPr>
      <w:color w:val="0000FF"/>
      <w:u w:val="single"/>
    </w:rPr>
  </w:style>
  <w:style w:type="character" w:customStyle="1" w:styleId="Char">
    <w:name w:val="日期 Char"/>
    <w:basedOn w:val="a0"/>
    <w:link w:val="a3"/>
    <w:uiPriority w:val="99"/>
    <w:semiHidden/>
    <w:rsid w:val="00957136"/>
  </w:style>
  <w:style w:type="paragraph" w:customStyle="1" w:styleId="p0">
    <w:name w:val="p0"/>
    <w:basedOn w:val="a"/>
    <w:qFormat/>
    <w:rsid w:val="00957136"/>
    <w:pPr>
      <w:widowControl/>
      <w:adjustRightInd w:val="0"/>
      <w:snapToGrid w:val="0"/>
      <w:spacing w:after="200"/>
      <w:jc w:val="left"/>
    </w:pPr>
    <w:rPr>
      <w:rFonts w:ascii="Tahoma" w:eastAsia="微软雅黑" w:hAnsi="Tahoma" w:cs="Times New Roman"/>
      <w:kern w:val="0"/>
      <w:sz w:val="22"/>
      <w:szCs w:val="21"/>
    </w:rPr>
  </w:style>
  <w:style w:type="character" w:customStyle="1" w:styleId="Char1">
    <w:name w:val="页眉 Char"/>
    <w:basedOn w:val="a0"/>
    <w:link w:val="a5"/>
    <w:uiPriority w:val="99"/>
    <w:semiHidden/>
    <w:qFormat/>
    <w:rsid w:val="00957136"/>
    <w:rPr>
      <w:sz w:val="18"/>
      <w:szCs w:val="18"/>
    </w:rPr>
  </w:style>
  <w:style w:type="character" w:customStyle="1" w:styleId="Char0">
    <w:name w:val="页脚 Char"/>
    <w:basedOn w:val="a0"/>
    <w:link w:val="a4"/>
    <w:uiPriority w:val="99"/>
    <w:rsid w:val="00957136"/>
    <w:rPr>
      <w:sz w:val="18"/>
      <w:szCs w:val="18"/>
    </w:rPr>
  </w:style>
  <w:style w:type="paragraph" w:customStyle="1" w:styleId="10">
    <w:name w:val="样式1"/>
    <w:basedOn w:val="1"/>
    <w:qFormat/>
    <w:rsid w:val="00957136"/>
    <w:pPr>
      <w:keepNext w:val="0"/>
      <w:keepLines w:val="0"/>
      <w:spacing w:before="100" w:beforeAutospacing="1" w:after="100" w:afterAutospacing="1" w:line="240" w:lineRule="auto"/>
      <w:jc w:val="center"/>
    </w:pPr>
    <w:rPr>
      <w:rFonts w:ascii="黑体" w:eastAsia="黑体" w:hAnsi="黑体" w:cs="宋体" w:hint="eastAsia"/>
      <w:bCs w:val="0"/>
      <w:sz w:val="32"/>
      <w:szCs w:val="32"/>
    </w:rPr>
  </w:style>
  <w:style w:type="character" w:customStyle="1" w:styleId="1Char">
    <w:name w:val="标题 1 Char"/>
    <w:basedOn w:val="a0"/>
    <w:link w:val="1"/>
    <w:uiPriority w:val="9"/>
    <w:qFormat/>
    <w:rsid w:val="00957136"/>
    <w:rPr>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D98095-F56C-46D2-BA37-B6ABD3204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dff</dc:creator>
  <cp:lastModifiedBy>dff</cp:lastModifiedBy>
  <cp:revision>67</cp:revision>
  <dcterms:created xsi:type="dcterms:W3CDTF">2021-05-25T07:10:00Z</dcterms:created>
  <dcterms:modified xsi:type="dcterms:W3CDTF">2021-05-27T08:47:00Z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85031B9232434127848672418CD5AB28</vt:lpwstr>
  </property>
</Properties>
</file>